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4DBF" w:rsidRDefault="001A7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DBF" w:rsidRDefault="00D14DBF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14DBF" w:rsidRDefault="001A72C5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D14DBF" w:rsidRDefault="001A72C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14DBF" w:rsidRDefault="001A72C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D14DBF" w:rsidRDefault="001A72C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8</w:t>
      </w:r>
      <w:r w:rsidR="000A2168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14DBF" w:rsidRDefault="00D14DB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14DBF" w:rsidRDefault="001A72C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14DBF" w:rsidRDefault="00D14DB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14DBF" w:rsidRDefault="001A72C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A216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___</w:t>
      </w:r>
      <w:r w:rsidR="000A216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</w:t>
      </w:r>
    </w:p>
    <w:p w:rsidR="00D14DBF" w:rsidRDefault="00D14DBF">
      <w:pPr>
        <w:rPr>
          <w:bCs/>
          <w:lang w:val="uk-UA"/>
        </w:rPr>
      </w:pPr>
    </w:p>
    <w:p w:rsidR="00D14DBF" w:rsidRDefault="00D14DBF">
      <w:pPr>
        <w:rPr>
          <w:lang w:val="uk-UA"/>
        </w:rPr>
      </w:pPr>
    </w:p>
    <w:p w:rsidR="00D14DBF" w:rsidRDefault="001A72C5">
      <w:pPr>
        <w:tabs>
          <w:tab w:val="left" w:pos="4678"/>
          <w:tab w:val="left" w:pos="4820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запасу</w:t>
      </w:r>
      <w:r w:rsidR="00050E0A">
        <w:rPr>
          <w:sz w:val="28"/>
          <w:szCs w:val="28"/>
          <w:lang w:val="uk-UA"/>
        </w:rPr>
        <w:t xml:space="preserve"> площею </w:t>
      </w:r>
    </w:p>
    <w:p w:rsidR="00D14DBF" w:rsidRDefault="00050E0A">
      <w:pPr>
        <w:tabs>
          <w:tab w:val="left" w:pos="4678"/>
          <w:tab w:val="left" w:pos="4820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0,6413 га </w:t>
      </w:r>
      <w:bookmarkStart w:id="0" w:name="_GoBack"/>
      <w:bookmarkEnd w:id="0"/>
      <w:r w:rsidR="001A72C5">
        <w:rPr>
          <w:sz w:val="28"/>
          <w:szCs w:val="28"/>
          <w:lang w:val="uk-UA"/>
        </w:rPr>
        <w:t>на території  Підгаєцького старостинського округу Млинівської селищної ради Дубенського району Рівненської області</w:t>
      </w:r>
    </w:p>
    <w:p w:rsidR="00D14DBF" w:rsidRDefault="00D14DBF">
      <w:pPr>
        <w:tabs>
          <w:tab w:val="left" w:pos="1276"/>
          <w:tab w:val="left" w:pos="4678"/>
        </w:tabs>
        <w:ind w:right="4678"/>
        <w:contextualSpacing/>
        <w:jc w:val="both"/>
        <w:rPr>
          <w:lang w:val="uk-UA"/>
        </w:rPr>
      </w:pPr>
    </w:p>
    <w:p w:rsidR="00D14DBF" w:rsidRDefault="00D14DBF">
      <w:pPr>
        <w:tabs>
          <w:tab w:val="left" w:pos="1276"/>
        </w:tabs>
        <w:ind w:right="4678"/>
        <w:contextualSpacing/>
        <w:jc w:val="both"/>
        <w:rPr>
          <w:lang w:val="uk-UA"/>
        </w:rPr>
      </w:pPr>
    </w:p>
    <w:p w:rsidR="00D14DBF" w:rsidRDefault="001A72C5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A21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>
        <w:rPr>
          <w:sz w:val="28"/>
          <w:szCs w:val="28"/>
          <w:lang w:val="uk-UA" w:eastAsia="uk-UA"/>
        </w:rPr>
        <w:t xml:space="preserve">технічну документацію із землеустрою щодо </w:t>
      </w:r>
      <w:r>
        <w:rPr>
          <w:sz w:val="28"/>
          <w:szCs w:val="28"/>
          <w:lang w:val="uk-UA"/>
        </w:rPr>
        <w:t>інвентаризації земельної ділянки запасу на території Підгаєцького старостинського округу Млинівської селищної ради Дубенського району Рівненської області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керуючись статтями 12, 186, пунктом 21 розділу Х «Перехідні положення» Земельного кодексу України, статтею 35 Закону України «Про землеустрій», статтею 26 Закону України «Про місцеве самоврядування в Україні», постановою Кабінету Міністрів України від 05.06.2019 № 476 «Про затвердження Порядку проведення інвентаризації земель та визнання такими, що втратили чинність, деяких постанов Кабінету Міністрів України»,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D14DBF" w:rsidRDefault="00D14DBF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D14DBF" w:rsidRDefault="001A72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Pr="000A2168" w:rsidRDefault="001A72C5" w:rsidP="000A2168">
      <w:pPr>
        <w:numPr>
          <w:ilvl w:val="0"/>
          <w:numId w:val="1"/>
        </w:numPr>
        <w:shd w:val="clear" w:color="auto" w:fill="FFFFFF"/>
        <w:ind w:left="0" w:firstLine="56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інвентаризації земельної ділянки запасу площею 0,6413 га (кадастровий номер 5623887100:06:018:0573) на території Підгаєцького старостинського округу    Млинівської  селищної   ради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en-US" w:eastAsia="uk-UA"/>
        </w:rPr>
        <w:t xml:space="preserve">   </w:t>
      </w:r>
      <w:r>
        <w:rPr>
          <w:sz w:val="28"/>
          <w:szCs w:val="28"/>
          <w:lang w:val="uk-UA" w:eastAsia="uk-UA"/>
        </w:rPr>
        <w:t xml:space="preserve">Дубенського </w:t>
      </w:r>
      <w:r>
        <w:rPr>
          <w:sz w:val="28"/>
          <w:szCs w:val="28"/>
          <w:lang w:val="en-US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району </w:t>
      </w:r>
      <w:r>
        <w:rPr>
          <w:sz w:val="28"/>
          <w:szCs w:val="28"/>
          <w:lang w:val="en-US" w:eastAsia="uk-UA"/>
        </w:rPr>
        <w:t xml:space="preserve"> </w:t>
      </w:r>
      <w:r>
        <w:rPr>
          <w:sz w:val="28"/>
          <w:szCs w:val="28"/>
          <w:lang w:val="uk-UA" w:eastAsia="uk-UA"/>
        </w:rPr>
        <w:t>Рівненської</w:t>
      </w:r>
      <w:r w:rsidR="000A2168">
        <w:rPr>
          <w:sz w:val="28"/>
          <w:szCs w:val="28"/>
          <w:lang w:val="uk-UA" w:eastAsia="uk-UA"/>
        </w:rPr>
        <w:t xml:space="preserve">  </w:t>
      </w:r>
      <w:r w:rsidRPr="000A2168">
        <w:rPr>
          <w:sz w:val="28"/>
          <w:szCs w:val="28"/>
          <w:lang w:val="uk-UA" w:eastAsia="uk-UA"/>
        </w:rPr>
        <w:t>області, розроблену товариством</w:t>
      </w:r>
      <w:r w:rsidRPr="000A2168">
        <w:rPr>
          <w:sz w:val="28"/>
          <w:szCs w:val="28"/>
          <w:lang w:val="en-US" w:eastAsia="uk-UA"/>
        </w:rPr>
        <w:t xml:space="preserve"> з </w:t>
      </w:r>
      <w:proofErr w:type="spellStart"/>
      <w:r w:rsidRPr="000A2168">
        <w:rPr>
          <w:sz w:val="28"/>
          <w:szCs w:val="28"/>
          <w:lang w:val="en-US" w:eastAsia="uk-UA"/>
        </w:rPr>
        <w:t>обмеженою</w:t>
      </w:r>
      <w:proofErr w:type="spellEnd"/>
      <w:r w:rsidRPr="000A2168">
        <w:rPr>
          <w:sz w:val="28"/>
          <w:szCs w:val="28"/>
          <w:lang w:val="en-US" w:eastAsia="uk-UA"/>
        </w:rPr>
        <w:t xml:space="preserve"> </w:t>
      </w:r>
      <w:proofErr w:type="spellStart"/>
      <w:r w:rsidRPr="000A2168">
        <w:rPr>
          <w:sz w:val="28"/>
          <w:szCs w:val="28"/>
          <w:lang w:val="en-US" w:eastAsia="uk-UA"/>
        </w:rPr>
        <w:t>відповідальністю</w:t>
      </w:r>
      <w:proofErr w:type="spellEnd"/>
      <w:r w:rsidRPr="000A2168">
        <w:rPr>
          <w:sz w:val="28"/>
          <w:szCs w:val="28"/>
          <w:lang w:val="en-US" w:eastAsia="uk-UA"/>
        </w:rPr>
        <w:t xml:space="preserve"> </w:t>
      </w:r>
      <w:r w:rsidR="000A2168">
        <w:rPr>
          <w:sz w:val="28"/>
          <w:szCs w:val="28"/>
          <w:lang w:val="uk-UA" w:eastAsia="uk-UA"/>
        </w:rPr>
        <w:t>«</w:t>
      </w:r>
      <w:proofErr w:type="spellStart"/>
      <w:r w:rsidRPr="000A2168">
        <w:rPr>
          <w:sz w:val="28"/>
          <w:szCs w:val="28"/>
          <w:lang w:val="en-US" w:eastAsia="uk-UA"/>
        </w:rPr>
        <w:t>Фірма-Рівнеприватзем</w:t>
      </w:r>
      <w:proofErr w:type="spellEnd"/>
      <w:r w:rsidR="000A2168">
        <w:rPr>
          <w:sz w:val="28"/>
          <w:szCs w:val="28"/>
          <w:lang w:val="uk-UA" w:eastAsia="uk-UA"/>
        </w:rPr>
        <w:t>»</w:t>
      </w:r>
      <w:r w:rsidRPr="000A2168">
        <w:rPr>
          <w:sz w:val="28"/>
          <w:szCs w:val="28"/>
          <w:lang w:val="en-US" w:eastAsia="uk-UA"/>
        </w:rPr>
        <w:t>.</w:t>
      </w:r>
    </w:p>
    <w:p w:rsidR="00D14DBF" w:rsidRDefault="00D14DBF">
      <w:pPr>
        <w:shd w:val="clear" w:color="auto" w:fill="FFFFFF"/>
        <w:jc w:val="both"/>
        <w:rPr>
          <w:sz w:val="28"/>
          <w:szCs w:val="28"/>
          <w:lang w:val="en-US" w:eastAsia="uk-UA"/>
        </w:rPr>
      </w:pPr>
    </w:p>
    <w:p w:rsidR="00D14DBF" w:rsidRDefault="00D14DBF">
      <w:pPr>
        <w:shd w:val="clear" w:color="auto" w:fill="FFFFFF"/>
        <w:jc w:val="both"/>
        <w:rPr>
          <w:sz w:val="28"/>
          <w:szCs w:val="28"/>
          <w:lang w:val="en-US" w:eastAsia="uk-UA"/>
        </w:rPr>
      </w:pPr>
    </w:p>
    <w:p w:rsidR="00D14DBF" w:rsidRDefault="00D14DBF">
      <w:pPr>
        <w:shd w:val="clear" w:color="auto" w:fill="FFFFFF"/>
        <w:jc w:val="center"/>
        <w:rPr>
          <w:sz w:val="28"/>
          <w:szCs w:val="28"/>
          <w:lang w:val="en-US" w:eastAsia="uk-UA"/>
        </w:rPr>
      </w:pPr>
    </w:p>
    <w:p w:rsidR="00D14DBF" w:rsidRDefault="000A2168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14DBF" w:rsidRDefault="00D14DB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14DBF" w:rsidRDefault="001A72C5">
      <w:pPr>
        <w:pStyle w:val="ac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1A72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p w:rsidR="00D14DBF" w:rsidRDefault="00D14DBF">
      <w:pPr>
        <w:jc w:val="both"/>
        <w:rPr>
          <w:sz w:val="28"/>
          <w:szCs w:val="28"/>
          <w:lang w:val="uk-UA"/>
        </w:rPr>
      </w:pPr>
    </w:p>
    <w:sectPr w:rsidR="00D14DBF" w:rsidSect="000A216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1417" w:rsidRDefault="00CD1417">
      <w:r>
        <w:separator/>
      </w:r>
    </w:p>
  </w:endnote>
  <w:endnote w:type="continuationSeparator" w:id="0">
    <w:p w:rsidR="00CD1417" w:rsidRDefault="00CD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4DBF" w:rsidRDefault="00D14DBF">
    <w:pPr>
      <w:pStyle w:val="a8"/>
      <w:rPr>
        <w:lang w:val="uk-UA"/>
      </w:rPr>
    </w:pPr>
  </w:p>
  <w:p w:rsidR="00D14DBF" w:rsidRDefault="00D14DBF">
    <w:pPr>
      <w:pStyle w:val="a8"/>
      <w:rPr>
        <w:lang w:val="uk-UA"/>
      </w:rPr>
    </w:pPr>
  </w:p>
  <w:p w:rsidR="00D14DBF" w:rsidRDefault="00D14DBF">
    <w:pPr>
      <w:pStyle w:val="a8"/>
      <w:rPr>
        <w:lang w:val="uk-UA"/>
      </w:rPr>
    </w:pPr>
  </w:p>
  <w:p w:rsidR="00D14DBF" w:rsidRDefault="00D14DBF">
    <w:pPr>
      <w:pStyle w:val="a8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1417" w:rsidRDefault="00CD1417">
      <w:r>
        <w:separator/>
      </w:r>
    </w:p>
  </w:footnote>
  <w:footnote w:type="continuationSeparator" w:id="0">
    <w:p w:rsidR="00CD1417" w:rsidRDefault="00CD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4DBF" w:rsidRDefault="001A72C5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4DBF" w:rsidRDefault="00D14D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4DBF" w:rsidRDefault="00D14DBF">
    <w:pPr>
      <w:pStyle w:val="a7"/>
      <w:framePr w:wrap="around" w:vAnchor="text" w:hAnchor="margin" w:xAlign="center" w:y="1"/>
      <w:rPr>
        <w:rStyle w:val="a4"/>
        <w:lang w:val="uk-UA"/>
      </w:rPr>
    </w:pPr>
  </w:p>
  <w:p w:rsidR="00D14DBF" w:rsidRDefault="00D14DBF">
    <w:pPr>
      <w:pStyle w:val="a7"/>
      <w:rPr>
        <w:lang w:val="uk-UA"/>
      </w:rPr>
    </w:pPr>
  </w:p>
  <w:p w:rsidR="00D14DBF" w:rsidRDefault="00D14DBF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E353F1"/>
    <w:multiLevelType w:val="singleLevel"/>
    <w:tmpl w:val="42E353F1"/>
    <w:lvl w:ilvl="0">
      <w:start w:val="1"/>
      <w:numFmt w:val="decimal"/>
      <w:suff w:val="space"/>
      <w:lvlText w:val="%1."/>
      <w:lvlJc w:val="left"/>
      <w:pPr>
        <w:ind w:left="56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1F1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0E0A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168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069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19B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2C5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67A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A9B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65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9DF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22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5B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325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CEC"/>
    <w:rsid w:val="00767D06"/>
    <w:rsid w:val="00767E17"/>
    <w:rsid w:val="00770100"/>
    <w:rsid w:val="007703B7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06D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66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6FB2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460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AC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417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DBF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BA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89D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9F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67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  <w:rsid w:val="31BC1421"/>
    <w:rsid w:val="66842608"/>
    <w:rsid w:val="7154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1C1D9"/>
  <w15:docId w15:val="{A0B8992B-0D94-4CB2-A544-FC4F2BB7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Tahoma" w:hAnsi="Tahoma" w:cs="Tahoma"/>
      <w:sz w:val="16"/>
      <w:szCs w:val="16"/>
    </w:rPr>
  </w:style>
  <w:style w:type="paragraph" w:styleId="a7">
    <w:name w:val="header"/>
    <w:basedOn w:val="a"/>
    <w:qFormat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pPr>
      <w:spacing w:before="280" w:after="280"/>
    </w:pPr>
    <w:rPr>
      <w:lang w:eastAsia="zh-CN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0">
    <w:name w:val="rvts0"/>
    <w:basedOn w:val="a0"/>
    <w:qFormat/>
  </w:style>
  <w:style w:type="character" w:customStyle="1" w:styleId="a6">
    <w:name w:val="Текст у виносці Знак"/>
    <w:link w:val="a5"/>
    <w:qFormat/>
    <w:rPr>
      <w:rFonts w:ascii="Tahoma" w:hAnsi="Tahoma" w:cs="Tahoma"/>
      <w:sz w:val="16"/>
      <w:szCs w:val="16"/>
      <w:lang w:val="ru-RU" w:eastAsia="ru-RU"/>
    </w:rPr>
  </w:style>
  <w:style w:type="character" w:customStyle="1" w:styleId="a9">
    <w:name w:val="Нижній колонтитул Знак"/>
    <w:link w:val="a8"/>
    <w:qFormat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FontStyle11">
    <w:name w:val="Font Style11"/>
    <w:basedOn w:val="a0"/>
    <w:uiPriority w:val="99"/>
    <w:qFormat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C6F23-B933-4EB3-9F6B-D6F17D2A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1164</Words>
  <Characters>665</Characters>
  <Application>Microsoft Office Word</Application>
  <DocSecurity>0</DocSecurity>
  <Lines>5</Lines>
  <Paragraphs>3</Paragraphs>
  <ScaleCrop>false</ScaleCrop>
  <Company>Home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12</cp:revision>
  <cp:lastPrinted>2026-01-26T10:51:00Z</cp:lastPrinted>
  <dcterms:created xsi:type="dcterms:W3CDTF">2025-11-14T09:59:00Z</dcterms:created>
  <dcterms:modified xsi:type="dcterms:W3CDTF">2026-01-26T10:52:00Z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88D39BB8AB50455D9475BD81BCC98086_13</vt:lpwstr>
  </property>
</Properties>
</file>